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40A6D">
      <w:pPr>
        <w:spacing w:line="276" w:lineRule="auto"/>
        <w:rPr>
          <w:rFonts w:ascii="Carlito" w:hAnsi="Carlito" w:eastAsia="Arial" w:cs="Arial"/>
          <w:color w:val="000000"/>
          <w:sz w:val="20"/>
          <w:szCs w:val="20"/>
        </w:rPr>
      </w:pPr>
    </w:p>
    <w:tbl>
      <w:tblPr>
        <w:tblStyle w:val="16"/>
        <w:tblW w:w="10499"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8"/>
        <w:gridCol w:w="2977"/>
        <w:gridCol w:w="1276"/>
        <w:gridCol w:w="992"/>
        <w:gridCol w:w="2126"/>
        <w:gridCol w:w="1710"/>
      </w:tblGrid>
      <w:tr w14:paraId="040CA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0499" w:type="dxa"/>
            <w:gridSpan w:val="6"/>
            <w:vAlign w:val="center"/>
          </w:tcPr>
          <w:p w14:paraId="25262DFA">
            <w:pPr>
              <w:spacing w:before="198"/>
              <w:ind w:left="18"/>
              <w:jc w:val="center"/>
              <w:rPr>
                <w:rFonts w:ascii="Carlito" w:hAnsi="Carlito" w:eastAsia="Carlito" w:cs="Carlito"/>
                <w:b/>
                <w:color w:val="000000"/>
                <w:sz w:val="20"/>
                <w:szCs w:val="20"/>
              </w:rPr>
            </w:pPr>
            <w:r>
              <w:rPr>
                <w:rFonts w:ascii="Carlito" w:hAnsi="Carlito" w:eastAsia="Carlito" w:cs="Carlito"/>
                <w:b/>
                <w:color w:val="000000"/>
                <w:sz w:val="20"/>
                <w:szCs w:val="20"/>
              </w:rPr>
              <w:t>KİLİS 7 ARALIK ÜNİVERSİTESİ – SPOR BİLİMLERİ FAKÜLTESİ</w:t>
            </w:r>
            <w:r>
              <w:rPr>
                <w:rFonts w:ascii="Carlito" w:hAnsi="Carlito" w:eastAsia="Carlito" w:cs="Carlito"/>
                <w:b/>
                <w:color w:val="000000"/>
                <w:sz w:val="20"/>
                <w:szCs w:val="20"/>
              </w:rPr>
              <w:br w:type="textWrapping"/>
            </w:r>
            <w:r>
              <w:rPr>
                <w:rFonts w:ascii="Carlito" w:hAnsi="Carlito" w:eastAsia="Carlito" w:cs="Carlito"/>
                <w:b/>
                <w:color w:val="000000"/>
                <w:sz w:val="20"/>
                <w:szCs w:val="20"/>
              </w:rPr>
              <w:t>ANTRENÖRLÜK EĞİTİMİ BÖLÜMÜ</w:t>
            </w:r>
          </w:p>
          <w:p w14:paraId="47745137">
            <w:pPr>
              <w:spacing w:before="1"/>
              <w:ind w:left="18" w:right="1"/>
              <w:jc w:val="center"/>
              <w:rPr>
                <w:rFonts w:ascii="Carlito" w:hAnsi="Carlito" w:eastAsia="Carlito" w:cs="Carlito"/>
                <w:b/>
                <w:color w:val="000000"/>
                <w:sz w:val="20"/>
                <w:szCs w:val="20"/>
              </w:rPr>
            </w:pPr>
            <w:r>
              <w:rPr>
                <w:rFonts w:ascii="Carlito" w:hAnsi="Carlito" w:eastAsia="Carlito" w:cs="Carlito"/>
                <w:b/>
                <w:color w:val="000000"/>
                <w:sz w:val="20"/>
                <w:szCs w:val="20"/>
              </w:rPr>
              <w:t>DERS İZLENCESİ</w:t>
            </w:r>
          </w:p>
        </w:tc>
      </w:tr>
      <w:tr w14:paraId="09045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418" w:type="dxa"/>
            <w:vAlign w:val="center"/>
          </w:tcPr>
          <w:p w14:paraId="3AD5EE9D">
            <w:pPr>
              <w:ind w:right="48"/>
              <w:jc w:val="center"/>
              <w:rPr>
                <w:rFonts w:ascii="Carlito" w:hAnsi="Carlito" w:eastAsia="Carlito" w:cs="Carlito"/>
                <w:b/>
                <w:color w:val="000000"/>
                <w:sz w:val="20"/>
                <w:szCs w:val="20"/>
              </w:rPr>
            </w:pPr>
            <w:r>
              <w:rPr>
                <w:rFonts w:ascii="Carlito" w:hAnsi="Carlito" w:eastAsia="Carlito" w:cs="Carlito"/>
                <w:b/>
                <w:color w:val="000000"/>
                <w:sz w:val="20"/>
                <w:szCs w:val="20"/>
              </w:rPr>
              <w:t>Dersin Kodu</w:t>
            </w:r>
          </w:p>
        </w:tc>
        <w:tc>
          <w:tcPr>
            <w:tcW w:w="2977" w:type="dxa"/>
            <w:vAlign w:val="center"/>
          </w:tcPr>
          <w:p w14:paraId="6C1588CA">
            <w:pPr>
              <w:rPr>
                <w:rFonts w:hint="default"/>
                <w:lang w:val="tr-TR"/>
              </w:rPr>
            </w:pPr>
            <w:r>
              <w:rPr>
                <w:rFonts w:hint="default"/>
                <w:lang w:val="tr-TR"/>
              </w:rPr>
              <w:t>702653</w:t>
            </w:r>
          </w:p>
        </w:tc>
        <w:tc>
          <w:tcPr>
            <w:tcW w:w="1276" w:type="dxa"/>
            <w:vAlign w:val="center"/>
          </w:tcPr>
          <w:p w14:paraId="48F8A606">
            <w:pPr>
              <w:ind w:right="1"/>
              <w:jc w:val="center"/>
              <w:rPr>
                <w:rFonts w:ascii="Carlito" w:hAnsi="Carlito" w:eastAsia="Carlito" w:cs="Carlito"/>
                <w:b/>
                <w:color w:val="000000"/>
                <w:sz w:val="20"/>
                <w:szCs w:val="20"/>
              </w:rPr>
            </w:pPr>
            <w:r>
              <w:rPr>
                <w:rFonts w:ascii="Carlito" w:hAnsi="Carlito" w:eastAsia="Carlito" w:cs="Carlito"/>
                <w:b/>
                <w:color w:val="000000"/>
                <w:sz w:val="20"/>
                <w:szCs w:val="20"/>
              </w:rPr>
              <w:t>Dersin Türü</w:t>
            </w:r>
          </w:p>
        </w:tc>
        <w:tc>
          <w:tcPr>
            <w:tcW w:w="992" w:type="dxa"/>
            <w:vAlign w:val="center"/>
          </w:tcPr>
          <w:p w14:paraId="10905D2D">
            <w:pPr>
              <w:spacing w:before="174"/>
              <w:jc w:val="center"/>
              <w:rPr>
                <w:rFonts w:ascii="Carlito" w:hAnsi="Carlito" w:eastAsia="Carlito" w:cs="Carlito"/>
                <w:b/>
                <w:color w:val="000000"/>
                <w:sz w:val="20"/>
                <w:szCs w:val="20"/>
              </w:rPr>
            </w:pPr>
            <w:r>
              <w:rPr>
                <w:rFonts w:ascii="Carlito" w:hAnsi="Carlito" w:eastAsia="Carlito" w:cs="Carlito"/>
                <w:b/>
                <w:color w:val="000000"/>
                <w:sz w:val="20"/>
                <w:szCs w:val="20"/>
              </w:rPr>
              <w:t>AKTS</w:t>
            </w:r>
            <w:r>
              <w:rPr>
                <w:rFonts w:ascii="Carlito" w:hAnsi="Carlito" w:eastAsia="Carlito" w:cs="Carlito"/>
                <w:b/>
                <w:color w:val="000000"/>
                <w:sz w:val="20"/>
                <w:szCs w:val="20"/>
              </w:rPr>
              <w:br w:type="textWrapping"/>
            </w:r>
            <w:r>
              <w:rPr>
                <w:rFonts w:ascii="Carlito" w:hAnsi="Carlito" w:eastAsia="Carlito" w:cs="Carlito"/>
                <w:b/>
                <w:color w:val="000000"/>
                <w:sz w:val="20"/>
                <w:szCs w:val="20"/>
              </w:rPr>
              <w:t>Kredisi</w:t>
            </w:r>
          </w:p>
        </w:tc>
        <w:tc>
          <w:tcPr>
            <w:tcW w:w="2126" w:type="dxa"/>
            <w:vAlign w:val="center"/>
          </w:tcPr>
          <w:p w14:paraId="6C9B04B2">
            <w:pPr>
              <w:spacing w:before="174"/>
              <w:ind w:left="168" w:right="146" w:firstLine="164"/>
              <w:jc w:val="center"/>
              <w:rPr>
                <w:rFonts w:ascii="Carlito" w:hAnsi="Carlito" w:eastAsia="Carlito" w:cs="Carlito"/>
                <w:b/>
                <w:color w:val="000000"/>
                <w:sz w:val="20"/>
                <w:szCs w:val="20"/>
              </w:rPr>
            </w:pPr>
            <w:r>
              <w:rPr>
                <w:rFonts w:ascii="Carlito" w:hAnsi="Carlito" w:eastAsia="Carlito" w:cs="Carlito"/>
                <w:b/>
                <w:color w:val="000000"/>
                <w:sz w:val="20"/>
                <w:szCs w:val="20"/>
              </w:rPr>
              <w:t>Dersin Önkoşul Bilgisi</w:t>
            </w:r>
          </w:p>
        </w:tc>
        <w:tc>
          <w:tcPr>
            <w:tcW w:w="1710" w:type="dxa"/>
            <w:vAlign w:val="center"/>
          </w:tcPr>
          <w:p w14:paraId="6886B972">
            <w:r>
              <w:t>Yok</w:t>
            </w:r>
          </w:p>
        </w:tc>
      </w:tr>
      <w:tr w14:paraId="1A651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1418" w:type="dxa"/>
          </w:tcPr>
          <w:p w14:paraId="0649AFDE">
            <w:pPr>
              <w:ind w:left="62" w:right="47"/>
              <w:jc w:val="center"/>
              <w:rPr>
                <w:rFonts w:ascii="Carlito" w:hAnsi="Carlito" w:eastAsia="Carlito" w:cs="Carlito"/>
                <w:color w:val="000000"/>
                <w:sz w:val="20"/>
                <w:szCs w:val="20"/>
              </w:rPr>
            </w:pPr>
          </w:p>
        </w:tc>
        <w:tc>
          <w:tcPr>
            <w:tcW w:w="2977" w:type="dxa"/>
          </w:tcPr>
          <w:p w14:paraId="332B9325">
            <w:pPr>
              <w:ind w:left="14"/>
              <w:jc w:val="center"/>
              <w:rPr>
                <w:rFonts w:ascii="Carlito" w:hAnsi="Carlito" w:eastAsia="Carlito" w:cs="Carlito"/>
                <w:color w:val="000000"/>
                <w:sz w:val="20"/>
                <w:szCs w:val="20"/>
                <w:lang w:val="tr-TR"/>
              </w:rPr>
            </w:pPr>
            <w:r>
              <w:rPr>
                <w:rFonts w:ascii="Carlito" w:hAnsi="Carlito" w:eastAsia="Carlito" w:cs="Carlito"/>
                <w:color w:val="000000"/>
                <w:sz w:val="20"/>
                <w:szCs w:val="20"/>
                <w:lang w:val="tr-TR"/>
              </w:rPr>
              <w:t>Judo-I</w:t>
            </w:r>
          </w:p>
        </w:tc>
        <w:tc>
          <w:tcPr>
            <w:tcW w:w="1276" w:type="dxa"/>
            <w:vAlign w:val="center"/>
          </w:tcPr>
          <w:p w14:paraId="45CE03C7">
            <w:pPr>
              <w:ind w:left="4"/>
              <w:jc w:val="center"/>
              <w:rPr>
                <w:rFonts w:ascii="Carlito" w:hAnsi="Carlito" w:eastAsia="Carlito" w:cs="Carlito"/>
                <w:color w:val="000000"/>
                <w:sz w:val="20"/>
                <w:szCs w:val="20"/>
                <w:lang w:val="tr-TR"/>
              </w:rPr>
            </w:pPr>
            <w:r>
              <w:rPr>
                <w:rFonts w:ascii="Carlito" w:hAnsi="Carlito" w:eastAsia="Carlito" w:cs="Carlito"/>
                <w:color w:val="000000"/>
                <w:sz w:val="20"/>
                <w:szCs w:val="20"/>
                <w:lang w:val="tr-TR"/>
              </w:rPr>
              <w:t>Seçmeli</w:t>
            </w:r>
          </w:p>
        </w:tc>
        <w:tc>
          <w:tcPr>
            <w:tcW w:w="992" w:type="dxa"/>
          </w:tcPr>
          <w:p w14:paraId="0E3BBBD6">
            <w:pPr>
              <w:ind w:left="10"/>
              <w:jc w:val="center"/>
              <w:rPr>
                <w:rFonts w:hint="default" w:ascii="Carlito" w:hAnsi="Carlito" w:eastAsia="Carlito" w:cs="Carlito"/>
                <w:color w:val="000000"/>
                <w:sz w:val="20"/>
                <w:szCs w:val="20"/>
                <w:lang w:val="tr-TR"/>
              </w:rPr>
            </w:pPr>
            <w:r>
              <w:rPr>
                <w:rFonts w:hint="default" w:ascii="Carlito" w:hAnsi="Carlito" w:eastAsia="Carlito" w:cs="Carlito"/>
                <w:color w:val="000000"/>
                <w:sz w:val="20"/>
                <w:szCs w:val="20"/>
                <w:lang w:val="tr-TR"/>
              </w:rPr>
              <w:t>7</w:t>
            </w:r>
            <w:bookmarkStart w:id="0" w:name="_GoBack"/>
            <w:bookmarkEnd w:id="0"/>
          </w:p>
        </w:tc>
        <w:tc>
          <w:tcPr>
            <w:tcW w:w="2126" w:type="dxa"/>
          </w:tcPr>
          <w:p w14:paraId="2E822490">
            <w:pPr>
              <w:ind w:left="14"/>
              <w:jc w:val="center"/>
              <w:rPr>
                <w:rFonts w:ascii="Carlito" w:hAnsi="Carlito" w:eastAsia="Carlito" w:cs="Carlito"/>
                <w:color w:val="000000"/>
                <w:sz w:val="20"/>
                <w:szCs w:val="20"/>
              </w:rPr>
            </w:pPr>
          </w:p>
        </w:tc>
        <w:tc>
          <w:tcPr>
            <w:tcW w:w="1710" w:type="dxa"/>
            <w:vAlign w:val="center"/>
          </w:tcPr>
          <w:p w14:paraId="261E08E8">
            <w:pPr>
              <w:jc w:val="center"/>
              <w:rPr>
                <w:rFonts w:ascii="Carlito" w:hAnsi="Carlito" w:eastAsia="Carlito" w:cs="Carlito"/>
                <w:color w:val="000000"/>
                <w:sz w:val="20"/>
                <w:szCs w:val="20"/>
              </w:rPr>
            </w:pPr>
          </w:p>
        </w:tc>
      </w:tr>
      <w:tr w14:paraId="2C047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1418" w:type="dxa"/>
            <w:vAlign w:val="center"/>
          </w:tcPr>
          <w:p w14:paraId="5E90A286">
            <w:pPr>
              <w:spacing w:before="16"/>
              <w:jc w:val="center"/>
              <w:rPr>
                <w:rFonts w:ascii="Carlito" w:hAnsi="Carlito" w:eastAsia="Times New Roman" w:cs="Times New Roman"/>
                <w:color w:val="000000"/>
                <w:sz w:val="20"/>
                <w:szCs w:val="20"/>
              </w:rPr>
            </w:pPr>
            <w:r>
              <w:rPr>
                <w:rFonts w:ascii="Carlito" w:hAnsi="Carlito" w:eastAsia="Carlito" w:cs="Carlito"/>
                <w:b/>
                <w:color w:val="000000"/>
                <w:sz w:val="20"/>
                <w:szCs w:val="20"/>
              </w:rPr>
              <w:t>Dersi Veren Öğretim Üyesi &amp; E-Posta Adresi</w:t>
            </w:r>
          </w:p>
        </w:tc>
        <w:tc>
          <w:tcPr>
            <w:tcW w:w="9081" w:type="dxa"/>
            <w:gridSpan w:val="5"/>
            <w:vAlign w:val="center"/>
          </w:tcPr>
          <w:p w14:paraId="3D4F9A8D">
            <w:pPr>
              <w:jc w:val="both"/>
              <w:rPr>
                <w:rFonts w:ascii="Carlito" w:hAnsi="Carlito" w:eastAsia="Carlito" w:cs="Carlito"/>
                <w:color w:val="000000"/>
                <w:sz w:val="20"/>
                <w:szCs w:val="20"/>
                <w:lang w:val="tr-TR"/>
              </w:rPr>
            </w:pPr>
            <w:r>
              <w:rPr>
                <w:rFonts w:ascii="Carlito" w:hAnsi="Carlito" w:eastAsia="Carlito" w:cs="Carlito"/>
                <w:color w:val="000000"/>
                <w:sz w:val="20"/>
                <w:szCs w:val="20"/>
                <w:lang w:val="tr-TR"/>
              </w:rPr>
              <w:t>Prof. Dr. Önder KARAKOÇ</w:t>
            </w:r>
          </w:p>
        </w:tc>
      </w:tr>
      <w:tr w14:paraId="303AF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1418" w:type="dxa"/>
            <w:vAlign w:val="center"/>
          </w:tcPr>
          <w:p w14:paraId="664E3516">
            <w:pPr>
              <w:spacing w:before="16"/>
              <w:jc w:val="center"/>
              <w:rPr>
                <w:rFonts w:ascii="Carlito" w:hAnsi="Carlito" w:eastAsia="Carlito" w:cs="Carlito"/>
                <w:b/>
                <w:color w:val="000000"/>
                <w:sz w:val="20"/>
                <w:szCs w:val="20"/>
              </w:rPr>
            </w:pPr>
            <w:r>
              <w:rPr>
                <w:rFonts w:ascii="Carlito" w:hAnsi="Carlito" w:eastAsia="Carlito" w:cs="Carlito"/>
                <w:b/>
                <w:color w:val="000000"/>
                <w:sz w:val="20"/>
                <w:szCs w:val="20"/>
              </w:rPr>
              <w:t>Öğrenci Görüşme Saatleri &amp; Yeri</w:t>
            </w:r>
          </w:p>
        </w:tc>
        <w:tc>
          <w:tcPr>
            <w:tcW w:w="9081" w:type="dxa"/>
            <w:gridSpan w:val="5"/>
            <w:vAlign w:val="center"/>
          </w:tcPr>
          <w:p w14:paraId="02D87317">
            <w:r>
              <w:t>Çarşamba 13:00–15:00; Spor Bilimleri Fakültesi öğretim üyesi odası</w:t>
            </w:r>
          </w:p>
        </w:tc>
      </w:tr>
      <w:tr w14:paraId="0FBFC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1418" w:type="dxa"/>
            <w:vAlign w:val="center"/>
          </w:tcPr>
          <w:p w14:paraId="34468604">
            <w:pPr>
              <w:spacing w:line="235" w:lineRule="auto"/>
              <w:ind w:right="138"/>
              <w:jc w:val="center"/>
              <w:rPr>
                <w:rFonts w:ascii="Carlito" w:hAnsi="Carlito" w:eastAsia="Carlito" w:cs="Carlito"/>
                <w:b/>
                <w:color w:val="000000"/>
                <w:sz w:val="20"/>
                <w:szCs w:val="20"/>
              </w:rPr>
            </w:pPr>
            <w:r>
              <w:rPr>
                <w:rFonts w:ascii="Carlito" w:hAnsi="Carlito" w:eastAsia="Carlito" w:cs="Carlito"/>
                <w:b/>
                <w:color w:val="000000"/>
                <w:sz w:val="20"/>
                <w:szCs w:val="20"/>
              </w:rPr>
              <w:t>Dersin İçeriği ve Amaçları</w:t>
            </w:r>
          </w:p>
        </w:tc>
        <w:tc>
          <w:tcPr>
            <w:tcW w:w="9081" w:type="dxa"/>
            <w:gridSpan w:val="5"/>
            <w:vAlign w:val="center"/>
          </w:tcPr>
          <w:p w14:paraId="0C48FB08">
            <w:r>
              <w:t>Judo sporunun temel kavramları, tarihçesi ve kuralları; dojo ve tatami güvenliği; judo temel duruşları, tutuşlar (kumi-kata), hareket ve denge çalışmaları; ukemi (düşüş teknikleri); temel nage-waza ve ne-waza tekniklerine giriş; tekniklerin temel uygulama prensipleri ve randoriye hazırlık.</w:t>
            </w:r>
          </w:p>
        </w:tc>
      </w:tr>
      <w:tr w14:paraId="16F4F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6" w:hRule="atLeast"/>
        </w:trPr>
        <w:tc>
          <w:tcPr>
            <w:tcW w:w="1418" w:type="dxa"/>
            <w:vAlign w:val="center"/>
          </w:tcPr>
          <w:p w14:paraId="31BEEA59">
            <w:pPr>
              <w:ind w:right="46"/>
              <w:jc w:val="center"/>
              <w:rPr>
                <w:rFonts w:ascii="Carlito" w:hAnsi="Carlito" w:eastAsia="Carlito" w:cs="Carlito"/>
                <w:b/>
                <w:color w:val="000000"/>
                <w:sz w:val="20"/>
                <w:szCs w:val="20"/>
              </w:rPr>
            </w:pPr>
            <w:r>
              <w:rPr>
                <w:rFonts w:ascii="Carlito" w:hAnsi="Carlito" w:eastAsia="Carlito" w:cs="Carlito"/>
                <w:b/>
                <w:color w:val="000000"/>
                <w:sz w:val="20"/>
                <w:szCs w:val="20"/>
              </w:rPr>
              <w:t>Ders Kitabı / Kitapları</w:t>
            </w:r>
          </w:p>
          <w:p w14:paraId="67B69300">
            <w:pPr>
              <w:spacing w:before="1"/>
              <w:ind w:left="63" w:right="46"/>
              <w:jc w:val="center"/>
              <w:rPr>
                <w:rFonts w:ascii="Carlito" w:hAnsi="Carlito" w:eastAsia="Carlito" w:cs="Carlito"/>
                <w:b/>
                <w:color w:val="000000"/>
                <w:sz w:val="20"/>
                <w:szCs w:val="20"/>
              </w:rPr>
            </w:pPr>
          </w:p>
        </w:tc>
        <w:tc>
          <w:tcPr>
            <w:tcW w:w="9081" w:type="dxa"/>
            <w:gridSpan w:val="5"/>
            <w:vAlign w:val="center"/>
          </w:tcPr>
          <w:p w14:paraId="5AE54BB6">
            <w:r>
              <w:t>Kodokan Judo Institute. Kodokan Judo; International Judo Federation (IJF). Judo Rules and Refereeing Documents; Judo teknik ve öğretim kaynakları.</w:t>
            </w:r>
          </w:p>
          <w:p w14:paraId="1ADFBA62">
            <w:r>
              <w:t>Judo Öğreniyorum; Önder KARAKOÇ</w:t>
            </w:r>
          </w:p>
        </w:tc>
      </w:tr>
      <w:tr w14:paraId="5398B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0" w:hRule="atLeast"/>
        </w:trPr>
        <w:tc>
          <w:tcPr>
            <w:tcW w:w="1418" w:type="dxa"/>
            <w:tcBorders>
              <w:top w:val="nil"/>
            </w:tcBorders>
            <w:vAlign w:val="center"/>
          </w:tcPr>
          <w:p w14:paraId="7AE3BB6A">
            <w:pPr>
              <w:jc w:val="center"/>
              <w:rPr>
                <w:rFonts w:ascii="Carlito" w:hAnsi="Carlito"/>
                <w:sz w:val="20"/>
                <w:szCs w:val="20"/>
              </w:rPr>
            </w:pPr>
            <w:r>
              <w:rPr>
                <w:rFonts w:ascii="Carlito" w:hAnsi="Carlito"/>
                <w:b/>
                <w:sz w:val="20"/>
                <w:szCs w:val="20"/>
              </w:rPr>
              <w:t>Öğretim Yöntemi ve Teknikleri</w:t>
            </w:r>
          </w:p>
        </w:tc>
        <w:tc>
          <w:tcPr>
            <w:tcW w:w="9081" w:type="dxa"/>
            <w:gridSpan w:val="5"/>
            <w:vAlign w:val="center"/>
          </w:tcPr>
          <w:p w14:paraId="30D0A263">
            <w:r>
              <w:t>Anlatım, gösterip yaptırma, uygulamalı öğretim, eşli çalışmalar, bireysel ve grup çalışmaları, istasyon çalışmaları, video destekli öğretim ve kontrollü randori.</w:t>
            </w:r>
          </w:p>
        </w:tc>
      </w:tr>
      <w:tr w14:paraId="1B2AA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2" w:hRule="atLeast"/>
        </w:trPr>
        <w:tc>
          <w:tcPr>
            <w:tcW w:w="1418" w:type="dxa"/>
            <w:vAlign w:val="center"/>
          </w:tcPr>
          <w:p w14:paraId="0A7246A4">
            <w:pPr>
              <w:ind w:right="321"/>
              <w:jc w:val="center"/>
              <w:rPr>
                <w:rFonts w:ascii="Carlito" w:hAnsi="Carlito" w:eastAsia="Carlito" w:cs="Carlito"/>
                <w:b/>
                <w:color w:val="000000"/>
                <w:sz w:val="20"/>
                <w:szCs w:val="20"/>
              </w:rPr>
            </w:pPr>
            <w:r>
              <w:rPr>
                <w:rFonts w:ascii="Carlito" w:hAnsi="Carlito" w:eastAsia="Carlito" w:cs="Carlito"/>
                <w:b/>
                <w:color w:val="000000"/>
                <w:sz w:val="20"/>
                <w:szCs w:val="20"/>
              </w:rPr>
              <w:t>Dersin Öğrenim Çıktıları</w:t>
            </w:r>
          </w:p>
        </w:tc>
        <w:tc>
          <w:tcPr>
            <w:tcW w:w="9081" w:type="dxa"/>
            <w:gridSpan w:val="5"/>
            <w:vAlign w:val="center"/>
          </w:tcPr>
          <w:p w14:paraId="4A276B77">
            <w:r>
              <w:t>1. Judo'nun temel kavramlarını, tarihçesini ve temel kurallarını açıklar. 2. Dojo/tatami güvenliği ve temel judo görgü kurallarını uygular. 3. Temel duruş, hareket ve kumi-kata becerilerini uygular. 4. Temel ukemi tekniklerini güvenli biçimde gerçekleştirir. 5. Temel nage-waza ve ne-waza tekniklerinin uygulama prensiplerini gösterir. 6. Teknikleri partnerle kontrollü ve güvenli biçimde uygular. 7. Randoriye hazırlık çalışmalarını ve temel judo antrenman ilkelerini uygular.</w:t>
            </w:r>
          </w:p>
        </w:tc>
      </w:tr>
      <w:tr w14:paraId="69E34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418" w:type="dxa"/>
            <w:vAlign w:val="center"/>
          </w:tcPr>
          <w:p w14:paraId="0C7DF05A">
            <w:pPr>
              <w:spacing w:before="30"/>
              <w:ind w:right="46"/>
              <w:jc w:val="center"/>
              <w:rPr>
                <w:rFonts w:ascii="Carlito" w:hAnsi="Carlito" w:eastAsia="Carlito" w:cs="Carlito"/>
                <w:b/>
                <w:color w:val="000000"/>
                <w:sz w:val="20"/>
                <w:szCs w:val="20"/>
              </w:rPr>
            </w:pPr>
            <w:r>
              <w:rPr>
                <w:rFonts w:ascii="Carlito" w:hAnsi="Carlito" w:eastAsia="Carlito" w:cs="Carlito"/>
                <w:b/>
                <w:color w:val="000000"/>
                <w:sz w:val="20"/>
                <w:szCs w:val="20"/>
              </w:rPr>
              <w:t>Dersin Katkı Sağladığı Program Çıktıları</w:t>
            </w:r>
          </w:p>
        </w:tc>
        <w:tc>
          <w:tcPr>
            <w:tcW w:w="9081" w:type="dxa"/>
            <w:gridSpan w:val="5"/>
            <w:vAlign w:val="center"/>
          </w:tcPr>
          <w:p w14:paraId="54543E44">
            <w:r>
              <w:t>PÇ1: Alanla ilgili temel bilgi ve kavramları kullanır. PÇ2: Sportif becerileri güvenli ve doğru teknikle uygular. PÇ3: Antrenman ve öğretim süreçlerinde uygun yöntemleri kullanır. PÇ4: Bireysel ve grup çalışmalarında iletişim ve iş birliği becerilerini geliştirir.</w:t>
            </w:r>
          </w:p>
        </w:tc>
      </w:tr>
      <w:tr w14:paraId="0D6EB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 w:hRule="atLeast"/>
        </w:trPr>
        <w:tc>
          <w:tcPr>
            <w:tcW w:w="1418" w:type="dxa"/>
            <w:vAlign w:val="center"/>
          </w:tcPr>
          <w:p w14:paraId="1D201E88">
            <w:pPr>
              <w:spacing w:before="227"/>
              <w:ind w:right="46"/>
              <w:jc w:val="center"/>
              <w:rPr>
                <w:rFonts w:ascii="Carlito" w:hAnsi="Carlito" w:eastAsia="Carlito" w:cs="Carlito"/>
                <w:b/>
                <w:color w:val="000000"/>
                <w:sz w:val="20"/>
                <w:szCs w:val="20"/>
              </w:rPr>
            </w:pPr>
            <w:r>
              <w:rPr>
                <w:rFonts w:ascii="Carlito" w:hAnsi="Carlito" w:eastAsia="Carlito" w:cs="Carlito"/>
                <w:b/>
                <w:color w:val="000000"/>
                <w:sz w:val="20"/>
                <w:szCs w:val="20"/>
              </w:rPr>
              <w:t>Dersin Alan Öğretimine Katkısı</w:t>
            </w:r>
          </w:p>
        </w:tc>
        <w:tc>
          <w:tcPr>
            <w:tcW w:w="9081" w:type="dxa"/>
            <w:gridSpan w:val="5"/>
            <w:vAlign w:val="center"/>
          </w:tcPr>
          <w:p w14:paraId="5B751180">
            <w:r>
              <w:t>Judo branşına özgü temel teknik, taktik, güvenlik ve öğretim becerilerinin geliştirilmesine; öğrencilerin uygulamalı judo derslerini planlama, yürütme ve değerlendirme yeterliklerine katkı sağlar.</w:t>
            </w:r>
          </w:p>
        </w:tc>
      </w:tr>
      <w:tr w14:paraId="79A55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7" w:hRule="atLeast"/>
        </w:trPr>
        <w:tc>
          <w:tcPr>
            <w:tcW w:w="1418" w:type="dxa"/>
            <w:vAlign w:val="center"/>
          </w:tcPr>
          <w:p w14:paraId="669E6AA7">
            <w:pPr>
              <w:ind w:right="359"/>
              <w:jc w:val="center"/>
              <w:rPr>
                <w:rFonts w:ascii="Carlito" w:hAnsi="Carlito" w:eastAsia="Carlito" w:cs="Carlito"/>
                <w:b/>
                <w:color w:val="000000"/>
                <w:sz w:val="20"/>
                <w:szCs w:val="20"/>
              </w:rPr>
            </w:pPr>
            <w:r>
              <w:rPr>
                <w:rFonts w:ascii="Carlito" w:hAnsi="Carlito" w:eastAsia="Carlito" w:cs="Carlito"/>
                <w:b/>
                <w:color w:val="000000"/>
                <w:sz w:val="20"/>
                <w:szCs w:val="20"/>
              </w:rPr>
              <w:t>Derste İşlenen Konular</w:t>
            </w:r>
          </w:p>
        </w:tc>
        <w:tc>
          <w:tcPr>
            <w:tcW w:w="9081" w:type="dxa"/>
            <w:gridSpan w:val="5"/>
            <w:vAlign w:val="center"/>
          </w:tcPr>
          <w:p w14:paraId="7C16013B">
            <w:r>
              <w:t>1. Judo'ya giriş, tarihçe ve temel kurallar</w:t>
            </w:r>
            <w:r>
              <w:br w:type="textWrapping"/>
            </w:r>
            <w:r>
              <w:t>2. Dojo/tatami güvenliği ve temel etik kurallar</w:t>
            </w:r>
            <w:r>
              <w:br w:type="textWrapping"/>
            </w:r>
            <w:r>
              <w:t>3. Temel duruşlar ve hareketler</w:t>
            </w:r>
            <w:r>
              <w:br w:type="textWrapping"/>
            </w:r>
            <w:r>
              <w:t>4. Kumi-kata ve denge çalışmaları</w:t>
            </w:r>
            <w:r>
              <w:br w:type="textWrapping"/>
            </w:r>
            <w:r>
              <w:t>5. Ukemi: ushiro, yoko ve mae ukemi</w:t>
            </w:r>
            <w:r>
              <w:br w:type="textWrapping"/>
            </w:r>
            <w:r>
              <w:t>6. Temel nage-waza'ya giriş</w:t>
            </w:r>
            <w:r>
              <w:br w:type="textWrapping"/>
            </w:r>
            <w:r>
              <w:t>7. O-goshi ve temel kalça teknikleri</w:t>
            </w:r>
            <w:r>
              <w:br w:type="textWrapping"/>
            </w:r>
            <w:r>
              <w:t>8. O-soto-gari ve temel ayak teknikleri</w:t>
            </w:r>
            <w:r>
              <w:br w:type="textWrapping"/>
            </w:r>
            <w:r>
              <w:t>9. De-ashi-harai ve süpürme çalışmaları</w:t>
            </w:r>
            <w:r>
              <w:br w:type="textWrapping"/>
            </w:r>
            <w:r>
              <w:t>10. Ne-waza'ya giriş, tutuş ve kontrol</w:t>
            </w:r>
            <w:r>
              <w:br w:type="textWrapping"/>
            </w:r>
            <w:r>
              <w:t>11. Osaekomi-waza temel uygulamaları</w:t>
            </w:r>
            <w:r>
              <w:br w:type="textWrapping"/>
            </w:r>
            <w:r>
              <w:t>12. Geçiş çalışmaları ve kaçışlar</w:t>
            </w:r>
            <w:r>
              <w:br w:type="textWrapping"/>
            </w:r>
            <w:r>
              <w:t>13. Kombinasyon ve kontra çalışmaları</w:t>
            </w:r>
            <w:r>
              <w:br w:type="textWrapping"/>
            </w:r>
            <w:r>
              <w:t>14. Kontrollü randori ve genel tekrar</w:t>
            </w:r>
          </w:p>
        </w:tc>
      </w:tr>
      <w:tr w14:paraId="2FB23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7" w:hRule="atLeast"/>
        </w:trPr>
        <w:tc>
          <w:tcPr>
            <w:tcW w:w="1418" w:type="dxa"/>
            <w:vAlign w:val="center"/>
          </w:tcPr>
          <w:p w14:paraId="200DFA67">
            <w:pPr>
              <w:ind w:right="359"/>
              <w:jc w:val="center"/>
              <w:rPr>
                <w:rFonts w:ascii="Carlito" w:hAnsi="Carlito" w:eastAsia="Carlito" w:cs="Carlito"/>
                <w:b/>
                <w:color w:val="000000"/>
                <w:sz w:val="20"/>
                <w:szCs w:val="20"/>
              </w:rPr>
            </w:pPr>
            <w:r>
              <w:rPr>
                <w:rFonts w:ascii="Carlito" w:hAnsi="Carlito" w:eastAsia="Carlito" w:cs="Carlito"/>
                <w:b/>
                <w:color w:val="000000"/>
                <w:sz w:val="20"/>
                <w:szCs w:val="20"/>
              </w:rPr>
              <w:t>Dersin Değerlendirilme Kriterleri</w:t>
            </w:r>
          </w:p>
        </w:tc>
        <w:tc>
          <w:tcPr>
            <w:tcW w:w="9081" w:type="dxa"/>
            <w:gridSpan w:val="5"/>
            <w:vAlign w:val="center"/>
          </w:tcPr>
          <w:p w14:paraId="622392AC">
            <w:pPr>
              <w:spacing w:line="276" w:lineRule="auto"/>
              <w:rPr>
                <w:rFonts w:ascii="Carlito" w:hAnsi="Carlito" w:eastAsia="Carlito" w:cs="Carlito"/>
                <w:b/>
                <w:color w:val="000000"/>
                <w:sz w:val="20"/>
                <w:szCs w:val="20"/>
              </w:rPr>
            </w:pPr>
          </w:p>
          <w:tbl>
            <w:tblPr>
              <w:tblStyle w:val="20"/>
              <w:tblW w:w="90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9"/>
              <w:gridCol w:w="3019"/>
              <w:gridCol w:w="3020"/>
            </w:tblGrid>
            <w:tr w14:paraId="3C1B0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56953FF6">
                  <w:pPr>
                    <w:rPr>
                      <w:rFonts w:ascii="Carlito" w:hAnsi="Carlito"/>
                      <w:b/>
                      <w:sz w:val="20"/>
                      <w:szCs w:val="20"/>
                    </w:rPr>
                  </w:pPr>
                  <w:r>
                    <w:rPr>
                      <w:rFonts w:ascii="Carlito" w:hAnsi="Carlito"/>
                      <w:b/>
                      <w:color w:val="3B3A36"/>
                      <w:sz w:val="20"/>
                      <w:szCs w:val="20"/>
                    </w:rPr>
                    <w:t>Yarıyıl Çalışmaları</w:t>
                  </w:r>
                </w:p>
              </w:tc>
              <w:tc>
                <w:tcPr>
                  <w:tcW w:w="3019" w:type="dxa"/>
                </w:tcPr>
                <w:p w14:paraId="4973ACBC">
                  <w:pPr>
                    <w:rPr>
                      <w:rFonts w:ascii="Carlito" w:hAnsi="Carlito"/>
                      <w:b/>
                      <w:sz w:val="20"/>
                      <w:szCs w:val="20"/>
                    </w:rPr>
                  </w:pPr>
                  <w:r>
                    <w:rPr>
                      <w:rFonts w:ascii="Carlito" w:hAnsi="Carlito"/>
                      <w:b/>
                      <w:color w:val="3B3A36"/>
                      <w:sz w:val="20"/>
                      <w:szCs w:val="20"/>
                    </w:rPr>
                    <w:t>Sayısı</w:t>
                  </w:r>
                </w:p>
              </w:tc>
              <w:tc>
                <w:tcPr>
                  <w:tcW w:w="3020" w:type="dxa"/>
                </w:tcPr>
                <w:p w14:paraId="6DD0526E">
                  <w:pPr>
                    <w:rPr>
                      <w:rFonts w:ascii="Carlito" w:hAnsi="Carlito"/>
                      <w:b/>
                      <w:sz w:val="20"/>
                      <w:szCs w:val="20"/>
                    </w:rPr>
                  </w:pPr>
                  <w:r>
                    <w:rPr>
                      <w:rFonts w:ascii="Carlito" w:hAnsi="Carlito"/>
                      <w:b/>
                      <w:color w:val="3B3A36"/>
                      <w:sz w:val="20"/>
                      <w:szCs w:val="20"/>
                    </w:rPr>
                    <w:t>Katkı %</w:t>
                  </w:r>
                </w:p>
              </w:tc>
            </w:tr>
            <w:tr w14:paraId="7D069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3019" w:type="dxa"/>
                </w:tcPr>
                <w:p w14:paraId="33A45ADA">
                  <w:pPr>
                    <w:rPr>
                      <w:rFonts w:ascii="Carlito" w:hAnsi="Carlito"/>
                      <w:sz w:val="20"/>
                      <w:szCs w:val="20"/>
                    </w:rPr>
                  </w:pPr>
                  <w:r>
                    <w:rPr>
                      <w:rFonts w:ascii="Carlito" w:hAnsi="Carlito"/>
                      <w:color w:val="3A3A3A"/>
                      <w:sz w:val="20"/>
                      <w:szCs w:val="20"/>
                    </w:rPr>
                    <w:t>Ara Sınav</w:t>
                  </w:r>
                </w:p>
              </w:tc>
              <w:tc>
                <w:tcPr>
                  <w:tcW w:w="3019" w:type="dxa"/>
                </w:tcPr>
                <w:p w14:paraId="4BF0C8CB">
                  <w:pPr>
                    <w:rPr>
                      <w:rFonts w:ascii="Carlito" w:hAnsi="Carlito"/>
                      <w:sz w:val="20"/>
                      <w:szCs w:val="20"/>
                    </w:rPr>
                  </w:pPr>
                </w:p>
              </w:tc>
              <w:tc>
                <w:tcPr>
                  <w:tcW w:w="3020" w:type="dxa"/>
                </w:tcPr>
                <w:p w14:paraId="76718B1C">
                  <w:pPr>
                    <w:rPr>
                      <w:rFonts w:ascii="Carlito" w:hAnsi="Carlito"/>
                      <w:sz w:val="20"/>
                      <w:szCs w:val="20"/>
                      <w:lang w:val="tr-TR"/>
                    </w:rPr>
                  </w:pPr>
                  <w:r>
                    <w:rPr>
                      <w:rFonts w:ascii="Carlito" w:hAnsi="Carlito"/>
                      <w:color w:val="3B3A36"/>
                      <w:sz w:val="20"/>
                      <w:szCs w:val="20"/>
                    </w:rPr>
                    <w:t>%</w:t>
                  </w:r>
                  <w:r>
                    <w:rPr>
                      <w:rFonts w:ascii="Carlito" w:hAnsi="Carlito"/>
                      <w:color w:val="3B3A36"/>
                      <w:sz w:val="20"/>
                      <w:szCs w:val="20"/>
                      <w:lang w:val="tr-TR"/>
                    </w:rPr>
                    <w:t>40</w:t>
                  </w:r>
                </w:p>
              </w:tc>
            </w:tr>
            <w:tr w14:paraId="60570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69B27EFD">
                  <w:pPr>
                    <w:rPr>
                      <w:rFonts w:ascii="Carlito" w:hAnsi="Carlito"/>
                      <w:sz w:val="20"/>
                      <w:szCs w:val="20"/>
                    </w:rPr>
                  </w:pPr>
                  <w:r>
                    <w:rPr>
                      <w:rFonts w:ascii="Carlito" w:hAnsi="Carlito"/>
                      <w:color w:val="3A3A3A"/>
                      <w:sz w:val="20"/>
                      <w:szCs w:val="20"/>
                    </w:rPr>
                    <w:t>Kısa Sınav</w:t>
                  </w:r>
                </w:p>
              </w:tc>
              <w:tc>
                <w:tcPr>
                  <w:tcW w:w="3019" w:type="dxa"/>
                </w:tcPr>
                <w:p w14:paraId="69EEEF95">
                  <w:pPr>
                    <w:rPr>
                      <w:rFonts w:ascii="Carlito" w:hAnsi="Carlito"/>
                      <w:sz w:val="20"/>
                      <w:szCs w:val="20"/>
                    </w:rPr>
                  </w:pPr>
                </w:p>
              </w:tc>
              <w:tc>
                <w:tcPr>
                  <w:tcW w:w="3020" w:type="dxa"/>
                </w:tcPr>
                <w:p w14:paraId="14C3CE63">
                  <w:pPr>
                    <w:rPr>
                      <w:rFonts w:ascii="Carlito" w:hAnsi="Carlito"/>
                      <w:sz w:val="20"/>
                      <w:szCs w:val="20"/>
                    </w:rPr>
                  </w:pPr>
                  <w:r>
                    <w:rPr>
                      <w:rFonts w:ascii="Carlito" w:hAnsi="Carlito"/>
                      <w:color w:val="3B3A36"/>
                      <w:sz w:val="20"/>
                      <w:szCs w:val="20"/>
                    </w:rPr>
                    <w:t>%</w:t>
                  </w:r>
                </w:p>
              </w:tc>
            </w:tr>
            <w:tr w14:paraId="7943D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3019" w:type="dxa"/>
                </w:tcPr>
                <w:p w14:paraId="4D2C3CCA">
                  <w:pPr>
                    <w:rPr>
                      <w:rFonts w:ascii="Carlito" w:hAnsi="Carlito"/>
                      <w:sz w:val="20"/>
                      <w:szCs w:val="20"/>
                    </w:rPr>
                  </w:pPr>
                  <w:r>
                    <w:rPr>
                      <w:rFonts w:ascii="Carlito" w:hAnsi="Carlito"/>
                      <w:color w:val="3A3A3A"/>
                      <w:sz w:val="20"/>
                      <w:szCs w:val="20"/>
                    </w:rPr>
                    <w:t>Ödev</w:t>
                  </w:r>
                </w:p>
              </w:tc>
              <w:tc>
                <w:tcPr>
                  <w:tcW w:w="3019" w:type="dxa"/>
                </w:tcPr>
                <w:p w14:paraId="7CFB1758">
                  <w:pPr>
                    <w:rPr>
                      <w:rFonts w:ascii="Carlito" w:hAnsi="Carlito"/>
                      <w:sz w:val="20"/>
                      <w:szCs w:val="20"/>
                    </w:rPr>
                  </w:pPr>
                </w:p>
              </w:tc>
              <w:tc>
                <w:tcPr>
                  <w:tcW w:w="3020" w:type="dxa"/>
                </w:tcPr>
                <w:p w14:paraId="685905A0">
                  <w:pPr>
                    <w:rPr>
                      <w:rFonts w:ascii="Carlito" w:hAnsi="Carlito"/>
                      <w:sz w:val="20"/>
                      <w:szCs w:val="20"/>
                    </w:rPr>
                  </w:pPr>
                  <w:r>
                    <w:rPr>
                      <w:rFonts w:ascii="Carlito" w:hAnsi="Carlito"/>
                      <w:color w:val="3B3A36"/>
                      <w:sz w:val="20"/>
                      <w:szCs w:val="20"/>
                    </w:rPr>
                    <w:t>%</w:t>
                  </w:r>
                </w:p>
              </w:tc>
            </w:tr>
            <w:tr w14:paraId="1E067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7D84194B">
                  <w:pPr>
                    <w:rPr>
                      <w:rFonts w:ascii="Carlito" w:hAnsi="Carlito"/>
                      <w:sz w:val="20"/>
                      <w:szCs w:val="20"/>
                    </w:rPr>
                  </w:pPr>
                  <w:r>
                    <w:rPr>
                      <w:rFonts w:ascii="Carlito" w:hAnsi="Carlito"/>
                      <w:color w:val="3A3A3A"/>
                      <w:sz w:val="20"/>
                      <w:szCs w:val="20"/>
                    </w:rPr>
                    <w:t>Devam</w:t>
                  </w:r>
                </w:p>
              </w:tc>
              <w:tc>
                <w:tcPr>
                  <w:tcW w:w="3019" w:type="dxa"/>
                </w:tcPr>
                <w:p w14:paraId="12B29911">
                  <w:pPr>
                    <w:rPr>
                      <w:rFonts w:ascii="Carlito" w:hAnsi="Carlito"/>
                      <w:sz w:val="20"/>
                      <w:szCs w:val="20"/>
                    </w:rPr>
                  </w:pPr>
                </w:p>
              </w:tc>
              <w:tc>
                <w:tcPr>
                  <w:tcW w:w="3020" w:type="dxa"/>
                </w:tcPr>
                <w:p w14:paraId="0FB26D09">
                  <w:pPr>
                    <w:rPr>
                      <w:rFonts w:ascii="Carlito" w:hAnsi="Carlito"/>
                      <w:sz w:val="20"/>
                      <w:szCs w:val="20"/>
                    </w:rPr>
                  </w:pPr>
                  <w:r>
                    <w:rPr>
                      <w:rFonts w:ascii="Carlito" w:hAnsi="Carlito"/>
                      <w:color w:val="3B3A36"/>
                      <w:sz w:val="20"/>
                      <w:szCs w:val="20"/>
                    </w:rPr>
                    <w:t>%</w:t>
                  </w:r>
                </w:p>
              </w:tc>
            </w:tr>
            <w:tr w14:paraId="2FDD2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3019" w:type="dxa"/>
                </w:tcPr>
                <w:p w14:paraId="44A229DA">
                  <w:pPr>
                    <w:rPr>
                      <w:rFonts w:ascii="Carlito" w:hAnsi="Carlito"/>
                      <w:sz w:val="20"/>
                      <w:szCs w:val="20"/>
                    </w:rPr>
                  </w:pPr>
                  <w:r>
                    <w:rPr>
                      <w:rFonts w:ascii="Carlito" w:hAnsi="Carlito"/>
                      <w:color w:val="3A3A3A"/>
                      <w:sz w:val="20"/>
                      <w:szCs w:val="20"/>
                    </w:rPr>
                    <w:t>Uygulama</w:t>
                  </w:r>
                </w:p>
              </w:tc>
              <w:tc>
                <w:tcPr>
                  <w:tcW w:w="3019" w:type="dxa"/>
                </w:tcPr>
                <w:p w14:paraId="6BCCC4A1">
                  <w:pPr>
                    <w:rPr>
                      <w:rFonts w:ascii="Carlito" w:hAnsi="Carlito"/>
                      <w:sz w:val="20"/>
                      <w:szCs w:val="20"/>
                    </w:rPr>
                  </w:pPr>
                </w:p>
              </w:tc>
              <w:tc>
                <w:tcPr>
                  <w:tcW w:w="3020" w:type="dxa"/>
                </w:tcPr>
                <w:p w14:paraId="0632358E">
                  <w:pPr>
                    <w:rPr>
                      <w:rFonts w:ascii="Carlito" w:hAnsi="Carlito"/>
                      <w:sz w:val="20"/>
                      <w:szCs w:val="20"/>
                    </w:rPr>
                  </w:pPr>
                  <w:r>
                    <w:rPr>
                      <w:rFonts w:ascii="Carlito" w:hAnsi="Carlito"/>
                      <w:color w:val="3B3A36"/>
                      <w:sz w:val="20"/>
                      <w:szCs w:val="20"/>
                    </w:rPr>
                    <w:t>%</w:t>
                  </w:r>
                </w:p>
              </w:tc>
            </w:tr>
            <w:tr w14:paraId="6119A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6A7FBC6C">
                  <w:pPr>
                    <w:rPr>
                      <w:rFonts w:ascii="Carlito" w:hAnsi="Carlito"/>
                      <w:sz w:val="20"/>
                      <w:szCs w:val="20"/>
                    </w:rPr>
                  </w:pPr>
                  <w:r>
                    <w:rPr>
                      <w:rFonts w:ascii="Carlito" w:hAnsi="Carlito"/>
                      <w:color w:val="3A3A3A"/>
                      <w:sz w:val="20"/>
                      <w:szCs w:val="20"/>
                    </w:rPr>
                    <w:t>Proje</w:t>
                  </w:r>
                </w:p>
              </w:tc>
              <w:tc>
                <w:tcPr>
                  <w:tcW w:w="3019" w:type="dxa"/>
                </w:tcPr>
                <w:p w14:paraId="0687F514">
                  <w:pPr>
                    <w:rPr>
                      <w:rFonts w:ascii="Carlito" w:hAnsi="Carlito"/>
                      <w:sz w:val="20"/>
                      <w:szCs w:val="20"/>
                    </w:rPr>
                  </w:pPr>
                </w:p>
              </w:tc>
              <w:tc>
                <w:tcPr>
                  <w:tcW w:w="3020" w:type="dxa"/>
                </w:tcPr>
                <w:p w14:paraId="32CF5D84">
                  <w:pPr>
                    <w:rPr>
                      <w:rFonts w:ascii="Carlito" w:hAnsi="Carlito"/>
                      <w:sz w:val="20"/>
                      <w:szCs w:val="20"/>
                    </w:rPr>
                  </w:pPr>
                  <w:r>
                    <w:rPr>
                      <w:rFonts w:ascii="Carlito" w:hAnsi="Carlito"/>
                      <w:color w:val="3B3A36"/>
                      <w:sz w:val="20"/>
                      <w:szCs w:val="20"/>
                    </w:rPr>
                    <w:t>%</w:t>
                  </w:r>
                </w:p>
              </w:tc>
            </w:tr>
            <w:tr w14:paraId="31126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3019" w:type="dxa"/>
                </w:tcPr>
                <w:p w14:paraId="7A786968">
                  <w:pPr>
                    <w:rPr>
                      <w:rFonts w:ascii="Carlito" w:hAnsi="Carlito"/>
                      <w:sz w:val="20"/>
                      <w:szCs w:val="20"/>
                    </w:rPr>
                  </w:pPr>
                  <w:r>
                    <w:rPr>
                      <w:rFonts w:ascii="Carlito" w:hAnsi="Carlito"/>
                      <w:color w:val="3A3A3A"/>
                      <w:sz w:val="20"/>
                      <w:szCs w:val="20"/>
                    </w:rPr>
                    <w:t>Yarıyıl Sonu Sınavı</w:t>
                  </w:r>
                </w:p>
              </w:tc>
              <w:tc>
                <w:tcPr>
                  <w:tcW w:w="3019" w:type="dxa"/>
                </w:tcPr>
                <w:p w14:paraId="74956ADD">
                  <w:pPr>
                    <w:rPr>
                      <w:rFonts w:ascii="Carlito" w:hAnsi="Carlito"/>
                      <w:sz w:val="20"/>
                      <w:szCs w:val="20"/>
                    </w:rPr>
                  </w:pPr>
                </w:p>
              </w:tc>
              <w:tc>
                <w:tcPr>
                  <w:tcW w:w="3020" w:type="dxa"/>
                </w:tcPr>
                <w:p w14:paraId="22FAF656">
                  <w:pPr>
                    <w:rPr>
                      <w:rFonts w:ascii="Carlito" w:hAnsi="Carlito"/>
                      <w:sz w:val="20"/>
                      <w:szCs w:val="20"/>
                      <w:lang w:val="tr-TR"/>
                    </w:rPr>
                  </w:pPr>
                  <w:r>
                    <w:rPr>
                      <w:rFonts w:ascii="Carlito" w:hAnsi="Carlito"/>
                      <w:sz w:val="20"/>
                      <w:szCs w:val="20"/>
                    </w:rPr>
                    <w:t>%</w:t>
                  </w:r>
                  <w:r>
                    <w:rPr>
                      <w:rFonts w:ascii="Carlito" w:hAnsi="Carlito"/>
                      <w:sz w:val="20"/>
                      <w:szCs w:val="20"/>
                      <w:lang w:val="tr-TR"/>
                    </w:rPr>
                    <w:t>60</w:t>
                  </w:r>
                </w:p>
              </w:tc>
            </w:tr>
            <w:tr w14:paraId="7DC7C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024C8F09">
                  <w:pPr>
                    <w:rPr>
                      <w:rFonts w:ascii="Carlito" w:hAnsi="Carlito"/>
                      <w:b/>
                      <w:sz w:val="20"/>
                      <w:szCs w:val="20"/>
                    </w:rPr>
                  </w:pPr>
                  <w:r>
                    <w:rPr>
                      <w:rFonts w:ascii="Carlito" w:hAnsi="Carlito"/>
                      <w:b/>
                      <w:sz w:val="20"/>
                      <w:szCs w:val="20"/>
                    </w:rPr>
                    <w:t>Toplam</w:t>
                  </w:r>
                </w:p>
              </w:tc>
              <w:tc>
                <w:tcPr>
                  <w:tcW w:w="3019" w:type="dxa"/>
                </w:tcPr>
                <w:p w14:paraId="60A42978">
                  <w:pPr>
                    <w:rPr>
                      <w:rFonts w:ascii="Carlito" w:hAnsi="Carlito"/>
                      <w:b/>
                      <w:sz w:val="20"/>
                      <w:szCs w:val="20"/>
                    </w:rPr>
                  </w:pPr>
                </w:p>
              </w:tc>
              <w:tc>
                <w:tcPr>
                  <w:tcW w:w="3020" w:type="dxa"/>
                </w:tcPr>
                <w:p w14:paraId="4A9187A6">
                  <w:pPr>
                    <w:rPr>
                      <w:rFonts w:ascii="Carlito" w:hAnsi="Carlito"/>
                      <w:b/>
                      <w:sz w:val="20"/>
                      <w:szCs w:val="20"/>
                    </w:rPr>
                  </w:pPr>
                  <w:r>
                    <w:rPr>
                      <w:rFonts w:ascii="Carlito" w:hAnsi="Carlito"/>
                      <w:b/>
                      <w:sz w:val="20"/>
                      <w:szCs w:val="20"/>
                    </w:rPr>
                    <w:t>%100</w:t>
                  </w:r>
                </w:p>
              </w:tc>
            </w:tr>
          </w:tbl>
          <w:p w14:paraId="4E8F5311">
            <w:pPr>
              <w:jc w:val="both"/>
              <w:rPr>
                <w:rFonts w:ascii="Carlito" w:hAnsi="Carlito"/>
                <w:sz w:val="20"/>
                <w:szCs w:val="20"/>
              </w:rPr>
            </w:pPr>
          </w:p>
        </w:tc>
      </w:tr>
      <w:tr w14:paraId="79AB5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7" w:hRule="atLeast"/>
        </w:trPr>
        <w:tc>
          <w:tcPr>
            <w:tcW w:w="1418" w:type="dxa"/>
            <w:vAlign w:val="center"/>
          </w:tcPr>
          <w:p w14:paraId="05B750AD">
            <w:pPr>
              <w:ind w:right="359"/>
              <w:jc w:val="center"/>
              <w:rPr>
                <w:rFonts w:ascii="Carlito" w:hAnsi="Carlito" w:eastAsia="Carlito" w:cs="Carlito"/>
                <w:b/>
                <w:color w:val="000000"/>
                <w:sz w:val="20"/>
                <w:szCs w:val="20"/>
              </w:rPr>
            </w:pPr>
            <w:r>
              <w:rPr>
                <w:rFonts w:ascii="Carlito" w:hAnsi="Carlito" w:eastAsia="Carlito" w:cs="Carlito"/>
                <w:b/>
                <w:color w:val="000000"/>
                <w:sz w:val="20"/>
                <w:szCs w:val="20"/>
              </w:rPr>
              <w:t>Engellilik Politikası</w:t>
            </w:r>
          </w:p>
        </w:tc>
        <w:tc>
          <w:tcPr>
            <w:tcW w:w="9081" w:type="dxa"/>
            <w:gridSpan w:val="5"/>
            <w:vAlign w:val="center"/>
          </w:tcPr>
          <w:p w14:paraId="5780A58A">
            <w:pPr>
              <w:spacing w:line="360" w:lineRule="auto"/>
              <w:jc w:val="both"/>
              <w:rPr>
                <w:rFonts w:ascii="Carlito" w:hAnsi="Carlito"/>
                <w:sz w:val="20"/>
                <w:szCs w:val="20"/>
              </w:rPr>
            </w:pPr>
            <w:r>
              <w:rPr>
                <w:rFonts w:ascii="Carlito" w:hAnsi="Carlito"/>
                <w:sz w:val="20"/>
                <w:szCs w:val="20"/>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Spor Bilimleri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0304B719">
      <w:pPr>
        <w:rPr>
          <w:rFonts w:ascii="Carlito" w:hAnsi="Carlito"/>
          <w:sz w:val="20"/>
          <w:szCs w:val="20"/>
        </w:rPr>
      </w:pPr>
    </w:p>
    <w:sectPr>
      <w:pgSz w:w="11910" w:h="16840"/>
      <w:pgMar w:top="720" w:right="720" w:bottom="720" w:left="720" w:header="708" w:footer="708" w:gutter="0"/>
      <w:pgNumType w:start="1"/>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Georgia">
    <w:panose1 w:val="02040502050405020303"/>
    <w:charset w:val="A2"/>
    <w:family w:val="roman"/>
    <w:pitch w:val="default"/>
    <w:sig w:usb0="00000287" w:usb1="00000000" w:usb2="00000000" w:usb3="00000000" w:csb0="2000009F" w:csb1="00000000"/>
  </w:font>
  <w:font w:name="Carlito">
    <w:altName w:val="Times New Roman"/>
    <w:panose1 w:val="00000000000000000000"/>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293B"/>
    <w:rsid w:val="00014BF7"/>
    <w:rsid w:val="00080F1A"/>
    <w:rsid w:val="00086A20"/>
    <w:rsid w:val="000A5454"/>
    <w:rsid w:val="000D39AD"/>
    <w:rsid w:val="000F1FCF"/>
    <w:rsid w:val="000F63BF"/>
    <w:rsid w:val="001227A1"/>
    <w:rsid w:val="001A1021"/>
    <w:rsid w:val="001F7479"/>
    <w:rsid w:val="002055DE"/>
    <w:rsid w:val="00205F3A"/>
    <w:rsid w:val="002A29D9"/>
    <w:rsid w:val="002B151B"/>
    <w:rsid w:val="002C75A6"/>
    <w:rsid w:val="002D73EA"/>
    <w:rsid w:val="002E0052"/>
    <w:rsid w:val="003045A5"/>
    <w:rsid w:val="00315DC0"/>
    <w:rsid w:val="00316B3C"/>
    <w:rsid w:val="003560ED"/>
    <w:rsid w:val="00367958"/>
    <w:rsid w:val="00374EB3"/>
    <w:rsid w:val="003A461F"/>
    <w:rsid w:val="003D652C"/>
    <w:rsid w:val="003E3CE1"/>
    <w:rsid w:val="00476B4A"/>
    <w:rsid w:val="004B12CC"/>
    <w:rsid w:val="004B5874"/>
    <w:rsid w:val="004D571C"/>
    <w:rsid w:val="00516F4A"/>
    <w:rsid w:val="0052629B"/>
    <w:rsid w:val="00527F9E"/>
    <w:rsid w:val="0053441C"/>
    <w:rsid w:val="00563D63"/>
    <w:rsid w:val="00565F98"/>
    <w:rsid w:val="00603C58"/>
    <w:rsid w:val="00604601"/>
    <w:rsid w:val="0063458E"/>
    <w:rsid w:val="00641B02"/>
    <w:rsid w:val="0065679A"/>
    <w:rsid w:val="006601E8"/>
    <w:rsid w:val="00676890"/>
    <w:rsid w:val="00681117"/>
    <w:rsid w:val="006B49CF"/>
    <w:rsid w:val="006F1504"/>
    <w:rsid w:val="007354D4"/>
    <w:rsid w:val="00740C34"/>
    <w:rsid w:val="0077479C"/>
    <w:rsid w:val="008067F5"/>
    <w:rsid w:val="008078F5"/>
    <w:rsid w:val="00853486"/>
    <w:rsid w:val="00871C54"/>
    <w:rsid w:val="00880490"/>
    <w:rsid w:val="008B4A91"/>
    <w:rsid w:val="008C560F"/>
    <w:rsid w:val="008E3B69"/>
    <w:rsid w:val="008E6CFA"/>
    <w:rsid w:val="008F1117"/>
    <w:rsid w:val="009203DC"/>
    <w:rsid w:val="00943FC5"/>
    <w:rsid w:val="0094694D"/>
    <w:rsid w:val="00950CC6"/>
    <w:rsid w:val="00963ED7"/>
    <w:rsid w:val="009741F2"/>
    <w:rsid w:val="00A1174A"/>
    <w:rsid w:val="00A16016"/>
    <w:rsid w:val="00A168D3"/>
    <w:rsid w:val="00A17CEB"/>
    <w:rsid w:val="00A20087"/>
    <w:rsid w:val="00A929BA"/>
    <w:rsid w:val="00A976E6"/>
    <w:rsid w:val="00AC3441"/>
    <w:rsid w:val="00B116D0"/>
    <w:rsid w:val="00B42CF2"/>
    <w:rsid w:val="00B7021E"/>
    <w:rsid w:val="00B82639"/>
    <w:rsid w:val="00B94EE8"/>
    <w:rsid w:val="00BA050D"/>
    <w:rsid w:val="00BB5E88"/>
    <w:rsid w:val="00BC289F"/>
    <w:rsid w:val="00BD45C2"/>
    <w:rsid w:val="00BD5679"/>
    <w:rsid w:val="00BE20FE"/>
    <w:rsid w:val="00C04C68"/>
    <w:rsid w:val="00C4152E"/>
    <w:rsid w:val="00C52315"/>
    <w:rsid w:val="00C72964"/>
    <w:rsid w:val="00C7417B"/>
    <w:rsid w:val="00C82770"/>
    <w:rsid w:val="00C92CB5"/>
    <w:rsid w:val="00D01AA5"/>
    <w:rsid w:val="00D34F43"/>
    <w:rsid w:val="00D51E21"/>
    <w:rsid w:val="00D70971"/>
    <w:rsid w:val="00D72454"/>
    <w:rsid w:val="00D90005"/>
    <w:rsid w:val="00DC3C4E"/>
    <w:rsid w:val="00DE149B"/>
    <w:rsid w:val="00DE3753"/>
    <w:rsid w:val="00DF3A8C"/>
    <w:rsid w:val="00E06722"/>
    <w:rsid w:val="00E16EFC"/>
    <w:rsid w:val="00E17F91"/>
    <w:rsid w:val="00E5650E"/>
    <w:rsid w:val="00EA4E85"/>
    <w:rsid w:val="00EC3A51"/>
    <w:rsid w:val="00EC5B68"/>
    <w:rsid w:val="00ED17FD"/>
    <w:rsid w:val="00ED5B16"/>
    <w:rsid w:val="00EF6E95"/>
    <w:rsid w:val="00EF6EDA"/>
    <w:rsid w:val="00F128BA"/>
    <w:rsid w:val="00F70048"/>
    <w:rsid w:val="00F75278"/>
    <w:rsid w:val="00F933A0"/>
    <w:rsid w:val="00FD56E3"/>
    <w:rsid w:val="00FE413A"/>
    <w:rsid w:val="00FE5C24"/>
    <w:rsid w:val="03694C84"/>
    <w:rsid w:val="04F8018F"/>
    <w:rsid w:val="543E6811"/>
    <w:rsid w:val="74A508C9"/>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Calibri" w:cs="Calibri"/>
      <w:sz w:val="22"/>
      <w:szCs w:val="22"/>
      <w:lang w:val="tr" w:eastAsia="tr-TR" w:bidi="ar-SA"/>
    </w:rPr>
  </w:style>
  <w:style w:type="paragraph" w:styleId="2">
    <w:name w:val="heading 1"/>
    <w:basedOn w:val="1"/>
    <w:next w:val="1"/>
    <w:qFormat/>
    <w:uiPriority w:val="0"/>
    <w:pPr>
      <w:keepNext/>
      <w:keepLines/>
      <w:spacing w:before="480" w:after="120"/>
      <w:outlineLvl w:val="0"/>
    </w:pPr>
    <w:rPr>
      <w:b/>
      <w:sz w:val="48"/>
      <w:szCs w:val="48"/>
    </w:rPr>
  </w:style>
  <w:style w:type="paragraph" w:styleId="3">
    <w:name w:val="heading 2"/>
    <w:basedOn w:val="1"/>
    <w:next w:val="1"/>
    <w:qFormat/>
    <w:uiPriority w:val="0"/>
    <w:pPr>
      <w:keepNext/>
      <w:keepLines/>
      <w:spacing w:before="360" w:after="80"/>
      <w:outlineLvl w:val="1"/>
    </w:pPr>
    <w:rPr>
      <w:b/>
      <w:sz w:val="36"/>
      <w:szCs w:val="36"/>
    </w:rPr>
  </w:style>
  <w:style w:type="paragraph" w:styleId="4">
    <w:name w:val="heading 3"/>
    <w:basedOn w:val="1"/>
    <w:next w:val="1"/>
    <w:qFormat/>
    <w:uiPriority w:val="0"/>
    <w:pPr>
      <w:keepNext/>
      <w:keepLines/>
      <w:spacing w:before="280" w:after="80"/>
      <w:outlineLvl w:val="2"/>
    </w:pPr>
    <w:rPr>
      <w:b/>
      <w:sz w:val="28"/>
      <w:szCs w:val="28"/>
    </w:rPr>
  </w:style>
  <w:style w:type="paragraph" w:styleId="5">
    <w:name w:val="heading 4"/>
    <w:basedOn w:val="1"/>
    <w:next w:val="1"/>
    <w:qFormat/>
    <w:uiPriority w:val="0"/>
    <w:pPr>
      <w:keepNext/>
      <w:keepLines/>
      <w:spacing w:before="240" w:after="40"/>
      <w:outlineLvl w:val="3"/>
    </w:pPr>
    <w:rPr>
      <w:b/>
      <w:sz w:val="24"/>
      <w:szCs w:val="24"/>
    </w:rPr>
  </w:style>
  <w:style w:type="paragraph" w:styleId="6">
    <w:name w:val="heading 5"/>
    <w:basedOn w:val="1"/>
    <w:next w:val="1"/>
    <w:qFormat/>
    <w:uiPriority w:val="0"/>
    <w:pPr>
      <w:keepNext/>
      <w:keepLines/>
      <w:spacing w:before="220" w:after="40"/>
      <w:outlineLvl w:val="4"/>
    </w:pPr>
    <w:rPr>
      <w:b/>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Hyperlink"/>
    <w:basedOn w:val="8"/>
    <w:unhideWhenUsed/>
    <w:qFormat/>
    <w:uiPriority w:val="99"/>
    <w:rPr>
      <w:color w:val="0000FF" w:themeColor="hyperlink"/>
      <w:u w:val="single"/>
      <w14:textFill>
        <w14:solidFill>
          <w14:schemeClr w14:val="hlink"/>
        </w14:solidFill>
      </w14:textFill>
    </w:rPr>
  </w:style>
  <w:style w:type="paragraph" w:styleId="11">
    <w:name w:val="Normal (Web)"/>
    <w:basedOn w:val="1"/>
    <w:semiHidden/>
    <w:unhideWhenUsed/>
    <w:uiPriority w:val="99"/>
    <w:pPr>
      <w:widowControl/>
      <w:spacing w:before="100" w:beforeAutospacing="1" w:after="100" w:afterAutospacing="1"/>
    </w:pPr>
    <w:rPr>
      <w:rFonts w:ascii="Times New Roman" w:hAnsi="Times New Roman" w:eastAsia="Times New Roman" w:cs="Times New Roman"/>
      <w:sz w:val="24"/>
      <w:szCs w:val="24"/>
      <w:lang w:val="tr-TR"/>
    </w:rPr>
  </w:style>
  <w:style w:type="character" w:styleId="12">
    <w:name w:val="Strong"/>
    <w:basedOn w:val="8"/>
    <w:qFormat/>
    <w:uiPriority w:val="22"/>
    <w:rPr>
      <w:b/>
      <w:bCs/>
    </w:rPr>
  </w:style>
  <w:style w:type="paragraph" w:styleId="13">
    <w:name w:val="Subtitle"/>
    <w:basedOn w:val="1"/>
    <w:next w:val="1"/>
    <w:uiPriority w:val="0"/>
    <w:pPr>
      <w:keepNext/>
      <w:keepLines/>
      <w:spacing w:before="360" w:after="80"/>
    </w:pPr>
    <w:rPr>
      <w:rFonts w:ascii="Georgia" w:hAnsi="Georgia" w:eastAsia="Georgia" w:cs="Georgia"/>
      <w:i/>
      <w:color w:val="666666"/>
      <w:sz w:val="48"/>
      <w:szCs w:val="48"/>
    </w:rPr>
  </w:style>
  <w:style w:type="paragraph" w:styleId="14">
    <w:name w:val="Title"/>
    <w:basedOn w:val="1"/>
    <w:next w:val="1"/>
    <w:uiPriority w:val="0"/>
    <w:pPr>
      <w:keepNext/>
      <w:keepLines/>
      <w:spacing w:before="480" w:after="120"/>
    </w:pPr>
    <w:rPr>
      <w:b/>
      <w:sz w:val="72"/>
      <w:szCs w:val="72"/>
    </w:rPr>
  </w:style>
  <w:style w:type="table" w:customStyle="1" w:styleId="15">
    <w:name w:val="TableNormal"/>
    <w:uiPriority w:val="0"/>
    <w:tblPr>
      <w:tblCellMar>
        <w:top w:w="100" w:type="dxa"/>
        <w:left w:w="100" w:type="dxa"/>
        <w:bottom w:w="100" w:type="dxa"/>
        <w:right w:w="100" w:type="dxa"/>
      </w:tblCellMar>
    </w:tblPr>
  </w:style>
  <w:style w:type="table" w:customStyle="1" w:styleId="16">
    <w:name w:val="_Style 12"/>
    <w:basedOn w:val="15"/>
    <w:uiPriority w:val="0"/>
    <w:tblPr>
      <w:tblCellMar>
        <w:top w:w="0" w:type="dxa"/>
        <w:left w:w="0" w:type="dxa"/>
        <w:bottom w:w="0" w:type="dxa"/>
        <w:right w:w="0" w:type="dxa"/>
      </w:tblCellMar>
    </w:tblPr>
  </w:style>
  <w:style w:type="table" w:customStyle="1" w:styleId="17">
    <w:name w:val="_Style 13"/>
    <w:basedOn w:val="15"/>
    <w:qFormat/>
    <w:uiPriority w:val="0"/>
    <w:tblPr>
      <w:tblCellMar>
        <w:top w:w="0" w:type="dxa"/>
        <w:left w:w="108" w:type="dxa"/>
        <w:bottom w:w="0" w:type="dxa"/>
        <w:right w:w="108" w:type="dxa"/>
      </w:tblCellMar>
    </w:tblPr>
  </w:style>
  <w:style w:type="table" w:customStyle="1" w:styleId="18">
    <w:name w:val="_Style 14"/>
    <w:basedOn w:val="15"/>
    <w:uiPriority w:val="0"/>
    <w:tblPr>
      <w:tblCellMar>
        <w:top w:w="0" w:type="dxa"/>
        <w:left w:w="108" w:type="dxa"/>
        <w:bottom w:w="0" w:type="dxa"/>
        <w:right w:w="108" w:type="dxa"/>
      </w:tblCellMar>
    </w:tblPr>
  </w:style>
  <w:style w:type="table" w:customStyle="1" w:styleId="19">
    <w:name w:val="_Style 15"/>
    <w:basedOn w:val="15"/>
    <w:uiPriority w:val="0"/>
    <w:tblPr>
      <w:tblCellMar>
        <w:top w:w="0" w:type="dxa"/>
        <w:left w:w="108" w:type="dxa"/>
        <w:bottom w:w="0" w:type="dxa"/>
        <w:right w:w="108" w:type="dxa"/>
      </w:tblCellMar>
    </w:tblPr>
  </w:style>
  <w:style w:type="table" w:customStyle="1" w:styleId="20">
    <w:name w:val="_Style 16"/>
    <w:basedOn w:val="15"/>
    <w:uiPriority w:val="0"/>
    <w:tblPr>
      <w:tblCellMar>
        <w:top w:w="0" w:type="dxa"/>
        <w:left w:w="108" w:type="dxa"/>
        <w:bottom w:w="0" w:type="dxa"/>
        <w:right w:w="108" w:type="dxa"/>
      </w:tblCellMar>
    </w:tblPr>
  </w:style>
  <w:style w:type="paragraph" w:styleId="21">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2</Pages>
  <Words>447</Words>
  <Characters>2951</Characters>
  <Lines>24</Lines>
  <Paragraphs>6</Paragraphs>
  <TotalTime>3</TotalTime>
  <ScaleCrop>false</ScaleCrop>
  <LinksUpToDate>false</LinksUpToDate>
  <CharactersWithSpaces>3331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2026-09-15T14:04:00Z</dcterms:created>
  <dc:creator>pc</dc:creator>
  <cp:lastModifiedBy>pc</cp:lastModifiedBy>
  <dcterms:modified xsi:type="dcterms:W3CDTF">2026-09-17T09:40:11Z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eyJoZGlkIjoiNmNlODE3ZWExYjYzNDM5ZGM2ZTc4MTBjYmMxZjkyYmEifQ==</vt:lpwstr>
  </property>
  <property fmtid="{D5CDD505-2E9C-101B-9397-08002B2CF9AE}" pid="3" name="KSOProductBuildVer">
    <vt:lpwstr>1055-12.1.0.28485</vt:lpwstr>
  </property>
  <property fmtid="{D5CDD505-2E9C-101B-9397-08002B2CF9AE}" pid="4" name="ICV">
    <vt:lpwstr>AA4D07F0808D438C9D6E3EC42208D454_12</vt:lpwstr>
  </property>
</Properties>
</file>